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24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sz w:val="24"/>
          <w:shd w:val="clear" w:color="auto" w:fill="FFFFFF"/>
        </w:rPr>
        <w:t>四川省分行2023年度校园招聘公告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中国农业银行四川省分行于1979年恢复设立，已发展成为省内经营规模最大、地域覆盖最广、业务品种最全、服务客户最多的国有大型商业银行。中国农业银行四川省分行聚焦重大项目建设、县域经济发展、小微企业和民生金融等重点领域，积极发挥服务乡村振兴、服务实体经济的“国家队”、“主力军”职责。曾获得“最具社会责任银行机构”、“支持实体经济先进单位”、“最佳财富管理银行”、“改善农村支付服务环境先进集体”、“全国企业文化建设先进单位”等多项荣誉。2022年6月末，本外币各项存款余额1.3万亿元，列省内四行首位；各项贷款余额率先突破1万亿元，为中西部银行业首家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根植天府沃土、耕耘美丽四川。中国农业银行四川省分行秉承“以人为本、人才强行”的人力资源理念，为广大人才搭建施展才华的广阔舞台，现面向海内外普通高等院校诚聘优秀人才，热忱期待与您携手同行，共创辉煌！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一、招聘需求（1000人）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（一）省/市分行本部金融分析岗（16人）。主要在省/市分行前台业务部门从事客户营销、需求分析、数据挖掘、项目管理、投资银行等相关工作。入职后，先安排到机构所在地基层行进行为期1年的培养锻炼。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（二）省/市分行本部法律顾问岗（10人）。主要在省/市分行法律事务部门从事法律专业相关工作。入职后，先安排到机构所在地基层行进行为期1年的培养锻炼。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（三）省/市分行信息科技岗（19人）。主要在省/市分行科技与产品管理部门从事系统研发、测试开发、网络技术等工作。入职后，先安排到机构所在地基层行进行为期3个月的培养锻炼。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（四）市分行本部综合营销岗（5人）。主要在市分行前台业务部门从事客户营销、场景建设、需求分析等相关工作。入职后，先安排到机构所在地基层行进行为期1年的培养锻炼。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五）客户经理岗（270人）。主要为我行培养和储备投资银行、资产管理、金融市场、公司金融、个人金融等相关业务领域的营销管理类人才。录用人员将安排在我行基层营业网点岗位工作培养锻炼一定期限，后期视个人表现及工作需要选拔到合适的岗位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六）综合业务岗（680人）。主要为我行培养和储备综合营销、业务运营、信息科技、财务会计、风险控制、法律合规等专业型和管理型人才。录用人员将安排在我行基层营业网点岗位工作培养锻炼一定期限，后期视个人表现及工作需要选拔到合适的岗位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具体的岗位职责说明和要求请登录中国农业银行招聘网站（https://career.abchina.com.cn）查看。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二、招聘条件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一）招聘对象以境内外高校2023年大学本科及以上学历应届毕业生为主，适当招聘2022年大学本科及以上学历毕业生。个别地区可招聘2023年大专、中专学历应届毕业生。专业不限。（具体要求详见各招聘岗位的职位描述）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1.境内院校毕业生应能够在2023年7月31日前毕业，取得毕业证、学位证；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2.境外院校毕业生应为2022年1月1日至2023年7月31日间毕业（以国家教育部学历学位认证的学位获得时间为准），并能够获得国家教育部学历学位认证。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（二）遵纪守法，诚实守信，品行端正，无不良记录。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（三）身心健康，具备良好的综合素质，具有较强的学习能力、沟通能力、敬业精神和团队协作精神。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（四）部分岗位需具备一定的外语沟通能力，详见招聘岗位的职位描述。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（五）符合应聘职位的其他资格条件和胜任能力。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（六）符合银保监会有关银行业从业人员有关要求，符合监管机构和我行亲属回避相关规定。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欢迎和鼓励建档立卡脱贫户家庭大学生应聘我行各类岗位。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三、招聘流程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（一）网上报名。网上报名为本次招聘的唯一应聘方式。应聘者请访问中国农业银行招聘网站或关注“中国农业银行人才招聘”微信公众号进行在线注册和岗位投报。报名截止时间：2022年10月16日（周日）24:00。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（二）简历审查与甄选。我行将根据招聘条件对应聘者进行资格审查，并根据岗位需求及报名情况等，择优甄选确定入围笔试人员。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（三）笔试。笔试将采取线上方式开展，时间初定于10月下旬。笔试前会安排试考，考生需自行准备符合笔试要求的软硬件设备与环境。具体考试时间和要求将另行通知。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（四）面试、体检及签约等。具体安排另行通知。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四、报名操作流程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（一）应聘者请登录中国农业银行招聘网站（https://career.abchina.com.cn）或关注“中国农业银行人才招聘”微信公众号后点击“我要加入”菜单。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（二）注册用户并登录。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（三）编辑简历。点击“我的简历”完成简历编辑，如实填写个人信息。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四）应聘具体岗位。在招聘网站中浏览意向投报的职位，点击进入职位详情页面，选择确定考试类别、考试地点等信息后提交完成应聘。每名应聘者最多投报1个岗位，请认真阅读职位描述，根据个人意向和条件选择投报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（五）应聘完成后请务必在“我的投递”中查看相关投报职位信息，确认已完成应聘流程。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五、注意事项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（一）应聘者应坚持诚信，对个人信息的完整性和真实性负责，不得弄虚作假。如与事实不符，我行有权取消其考试和录用资格，解除相关协议约定，后果由应聘者本人承担。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二）我行校园招聘信息均通过官方渠道中国农业银行招聘网站（https://career.abchina.com.cn）及人才招聘微信公众号发布，并通过网站通知信、手机短信等方式通知应聘者，请广大应聘者予以关注，防止出现个人信息泄露及财务风险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（三）我行从未成立或委托成立任何考试中心、命题中心等类似机构，从未编辑过中国农业银行任何应试参考资料，也从未向任何机构提供过校园招聘考试相关资料和信息。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（四）笔试、面试等后续安排及要求仅通知应聘者本人,请应聘者密切关注我行报名网站公告和个人通知信。如应聘者的手机号码、邮箱等联系方式发生变更，务必及时登录招聘系统进行更新，以确保通信畅通。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（五）职位申请成功后再编辑“个人中心”-“我的简历”的内容将不会更新已申请职位的简历信息，如需修改，请在“我的投递”中取消申请后重新投递。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（六）应聘者若通过电脑浏览我行招聘网站，建议使用Chrome、360、IE11以上版本浏览器。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（七）咨询方式：</w:t>
      </w:r>
      <w:r>
        <w:fldChar w:fldCharType="begin"/>
      </w:r>
      <w:r>
        <w:instrText xml:space="preserve"> HYPERLINK "mailto:Recruitment_scnh@163.com"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shd w:val="clear" w:color="auto" w:fill="FFFFFF"/>
        </w:rPr>
        <w:t>Recruitment_scnh@163.com</w:t>
      </w:r>
      <w:r>
        <w:rPr>
          <w:rStyle w:val="6"/>
          <w:rFonts w:hint="eastAsia" w:ascii="微软雅黑" w:hAnsi="微软雅黑" w:eastAsia="微软雅黑" w:cs="微软雅黑"/>
          <w:shd w:val="clear" w:color="auto" w:fill="FFFFFF"/>
        </w:rPr>
        <w:fldChar w:fldCharType="end"/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both"/>
        <w:rPr>
          <w:rFonts w:ascii="微软雅黑" w:hAnsi="微软雅黑" w:eastAsia="微软雅黑" w:cs="微软雅黑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中国农业银行四川省分行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right"/>
        <w:rPr>
          <w:rFonts w:ascii="微软雅黑" w:hAnsi="微软雅黑" w:eastAsia="微软雅黑" w:cs="微软雅黑"/>
          <w:b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2022年9月9日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489585</wp:posOffset>
            </wp:positionV>
            <wp:extent cx="1695450" cy="1695450"/>
            <wp:effectExtent l="0" t="0" r="6350" b="6350"/>
            <wp:wrapTopAndBottom/>
            <wp:docPr id="1" name="图片 4" descr="官方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官方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549275</wp:posOffset>
            </wp:positionV>
            <wp:extent cx="1590675" cy="1590675"/>
            <wp:effectExtent l="0" t="0" r="9525" b="9525"/>
            <wp:wrapTopAndBottom/>
            <wp:docPr id="2" name="图片 3" descr="报名（手机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报名（手机端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1440" w:firstLine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农行人才招聘公众号        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 xml:space="preserve">   </w:t>
      </w:r>
      <w:r>
        <w:rPr>
          <w:rFonts w:hint="eastAsia" w:ascii="微软雅黑" w:hAnsi="微软雅黑" w:eastAsia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</w:rPr>
        <w:t>手机端报名入口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zdiNzkyMmY3ODRhY2U4NjFkNzI5ODBkNjg1OTMifQ=="/>
  </w:docVars>
  <w:rsids>
    <w:rsidRoot w:val="28B5249E"/>
    <w:rsid w:val="000B7947"/>
    <w:rsid w:val="001B73D2"/>
    <w:rsid w:val="00C26DAF"/>
    <w:rsid w:val="00C73347"/>
    <w:rsid w:val="00F84044"/>
    <w:rsid w:val="01194993"/>
    <w:rsid w:val="0125524B"/>
    <w:rsid w:val="04D64C74"/>
    <w:rsid w:val="05BC154B"/>
    <w:rsid w:val="07156CC5"/>
    <w:rsid w:val="074C3C57"/>
    <w:rsid w:val="090C3389"/>
    <w:rsid w:val="092C32A3"/>
    <w:rsid w:val="0AA2026B"/>
    <w:rsid w:val="0CF32FD6"/>
    <w:rsid w:val="12E401BC"/>
    <w:rsid w:val="1A1E4E80"/>
    <w:rsid w:val="1E4A2A5D"/>
    <w:rsid w:val="1EB11B10"/>
    <w:rsid w:val="22237679"/>
    <w:rsid w:val="224D40B4"/>
    <w:rsid w:val="22583C5F"/>
    <w:rsid w:val="234F4434"/>
    <w:rsid w:val="284D5200"/>
    <w:rsid w:val="28B5249E"/>
    <w:rsid w:val="29747CF9"/>
    <w:rsid w:val="31A239A8"/>
    <w:rsid w:val="32132216"/>
    <w:rsid w:val="32F61A5A"/>
    <w:rsid w:val="35D74A2E"/>
    <w:rsid w:val="3CDC2A59"/>
    <w:rsid w:val="3EF55653"/>
    <w:rsid w:val="3FD15F68"/>
    <w:rsid w:val="48CB546E"/>
    <w:rsid w:val="497B0CD8"/>
    <w:rsid w:val="4A181A47"/>
    <w:rsid w:val="4A1C3DA7"/>
    <w:rsid w:val="4C931242"/>
    <w:rsid w:val="4CB21709"/>
    <w:rsid w:val="503901FC"/>
    <w:rsid w:val="550C1246"/>
    <w:rsid w:val="56523225"/>
    <w:rsid w:val="5B877C2E"/>
    <w:rsid w:val="5E5E0D2B"/>
    <w:rsid w:val="602B2F21"/>
    <w:rsid w:val="610162EC"/>
    <w:rsid w:val="614921A5"/>
    <w:rsid w:val="62DF7B29"/>
    <w:rsid w:val="68087187"/>
    <w:rsid w:val="6949754C"/>
    <w:rsid w:val="7641788A"/>
    <w:rsid w:val="78020DE2"/>
    <w:rsid w:val="795A1D21"/>
    <w:rsid w:val="7B2D53FB"/>
    <w:rsid w:val="7BC12199"/>
    <w:rsid w:val="7CA411E3"/>
    <w:rsid w:val="7D7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4</Pages>
  <Words>2358</Words>
  <Characters>2531</Characters>
  <Lines>18</Lines>
  <Paragraphs>5</Paragraphs>
  <TotalTime>4</TotalTime>
  <ScaleCrop>false</ScaleCrop>
  <LinksUpToDate>false</LinksUpToDate>
  <CharactersWithSpaces>2546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2022-09-09T05:08:00Z</dcterms:created>
  <dc:creator>Administrator</dc:creator>
  <cp:lastModifiedBy>Administrator</cp:lastModifiedBy>
  <dcterms:modified xsi:type="dcterms:W3CDTF">2022-09-09T05:33:36Z</dcterms:modified>
  <dc:title>四川省分行2023年度校园招聘公告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DE649A8B69134AD292F8B440C81F7A8C</vt:lpwstr>
  </property>
</Properties>
</file>